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67880" w14:textId="0E574598" w:rsidR="0019014B" w:rsidRPr="00F81FFD" w:rsidRDefault="0019014B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F81FF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Dear </w:t>
      </w:r>
      <w:r w:rsidR="00AB252F">
        <w:rPr>
          <w:rFonts w:asciiTheme="minorHAnsi" w:eastAsia="Calibri" w:hAnsiTheme="minorHAnsi" w:cstheme="minorHAnsi"/>
        </w:rPr>
        <w:t>Parent/Young Person</w:t>
      </w:r>
      <w:r w:rsidR="00454048" w:rsidRPr="00F81FFD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,</w:t>
      </w:r>
    </w:p>
    <w:p w14:paraId="686993E6" w14:textId="77777777" w:rsidR="00B51DAD" w:rsidRPr="005366B3" w:rsidRDefault="00B51DAD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19005F99" w14:textId="77777777" w:rsidR="00593FF3" w:rsidRDefault="00593FF3" w:rsidP="00DB4D5B">
      <w:pPr>
        <w:spacing w:after="0"/>
        <w:jc w:val="both"/>
        <w:rPr>
          <w:rFonts w:asciiTheme="minorHAnsi" w:eastAsia="Calibri" w:hAnsiTheme="minorHAnsi" w:cstheme="minorHAnsi"/>
        </w:rPr>
      </w:pPr>
    </w:p>
    <w:p w14:paraId="1DB20401" w14:textId="2E43F0E6" w:rsidR="00DB4D5B" w:rsidRPr="00DB4D5B" w:rsidRDefault="005366B3" w:rsidP="00DB4D5B">
      <w:pPr>
        <w:spacing w:after="0"/>
        <w:jc w:val="both"/>
        <w:rPr>
          <w:rFonts w:asciiTheme="minorHAnsi" w:eastAsia="Calibri" w:hAnsiTheme="minorHAnsi" w:cstheme="minorHAnsi"/>
        </w:rPr>
      </w:pPr>
      <w:r w:rsidRPr="005366B3">
        <w:rPr>
          <w:rFonts w:asciiTheme="minorHAnsi" w:eastAsia="Calibri" w:hAnsiTheme="minorHAnsi" w:cstheme="minorHAnsi"/>
        </w:rPr>
        <w:t>Researchers at UNSW are conducting a project about</w:t>
      </w:r>
      <w:r w:rsidR="00F81FFD">
        <w:rPr>
          <w:rFonts w:asciiTheme="minorHAnsi" w:eastAsia="Calibri" w:hAnsiTheme="minorHAnsi" w:cstheme="minorHAnsi"/>
        </w:rPr>
        <w:t xml:space="preserve"> </w:t>
      </w:r>
      <w:r w:rsidR="00F81FFD" w:rsidRPr="00F81FFD">
        <w:rPr>
          <w:rFonts w:asciiTheme="minorHAnsi" w:eastAsia="Calibri" w:hAnsiTheme="minorHAnsi" w:cstheme="minorHAnsi"/>
        </w:rPr>
        <w:t xml:space="preserve">the benefits and challenges associated with </w:t>
      </w:r>
      <w:r w:rsidR="000574F7">
        <w:rPr>
          <w:rFonts w:asciiTheme="minorHAnsi" w:eastAsia="Calibri" w:hAnsiTheme="minorHAnsi" w:cstheme="minorHAnsi"/>
        </w:rPr>
        <w:t xml:space="preserve">a group behavioural intervention for young people aged 8-12 years with a Tic Disorder. </w:t>
      </w:r>
      <w:r w:rsidR="00DB4D5B" w:rsidRPr="00FF191B">
        <w:t xml:space="preserve">The Tic Surf School program </w:t>
      </w:r>
      <w:r w:rsidR="00DB4D5B">
        <w:t>has been developed</w:t>
      </w:r>
      <w:r w:rsidR="00593FF3">
        <w:t xml:space="preserve"> </w:t>
      </w:r>
      <w:r w:rsidR="00DB4D5B">
        <w:t>and will be run by</w:t>
      </w:r>
      <w:r w:rsidR="00593FF3">
        <w:t xml:space="preserve"> </w:t>
      </w:r>
      <w:r w:rsidR="00DB4D5B">
        <w:t xml:space="preserve">Dr Amanda Maxwell (Clinical Psychologist). It </w:t>
      </w:r>
      <w:r w:rsidR="00DB4D5B" w:rsidRPr="00FF191B">
        <w:t>is based on behavioural interventions that have been developed over 50 years</w:t>
      </w:r>
      <w:r w:rsidR="00DB4D5B">
        <w:t xml:space="preserve">. Behavioural interventions are </w:t>
      </w:r>
      <w:r w:rsidR="00DB4D5B" w:rsidRPr="00FF191B">
        <w:t xml:space="preserve">considered </w:t>
      </w:r>
      <w:r w:rsidR="00DB4D5B">
        <w:t xml:space="preserve">the treatment of choice </w:t>
      </w:r>
      <w:r w:rsidR="00DB4D5B" w:rsidRPr="00FF191B">
        <w:t>for tics. The program aims to:</w:t>
      </w:r>
    </w:p>
    <w:p w14:paraId="51505ED9" w14:textId="77777777" w:rsidR="00DB4D5B" w:rsidRPr="00FF191B" w:rsidRDefault="00DB4D5B" w:rsidP="00DB4D5B">
      <w:pPr>
        <w:pStyle w:val="ListParagraph"/>
        <w:numPr>
          <w:ilvl w:val="0"/>
          <w:numId w:val="12"/>
        </w:numPr>
        <w:spacing w:after="0" w:line="240" w:lineRule="auto"/>
      </w:pPr>
      <w:r w:rsidRPr="00FF191B">
        <w:t>Increase the young person’s understanding of tics</w:t>
      </w:r>
    </w:p>
    <w:p w14:paraId="1353856C" w14:textId="77777777" w:rsidR="00DB4D5B" w:rsidRPr="00FF191B" w:rsidRDefault="00DB4D5B" w:rsidP="00DB4D5B">
      <w:pPr>
        <w:pStyle w:val="ListParagraph"/>
        <w:numPr>
          <w:ilvl w:val="0"/>
          <w:numId w:val="12"/>
        </w:numPr>
        <w:spacing w:after="0" w:line="240" w:lineRule="auto"/>
      </w:pPr>
      <w:r w:rsidRPr="00FF191B">
        <w:t xml:space="preserve">Build self-esteem </w:t>
      </w:r>
      <w:r>
        <w:t xml:space="preserve">and confidence about </w:t>
      </w:r>
      <w:r w:rsidRPr="00FF191B">
        <w:t>their tics</w:t>
      </w:r>
    </w:p>
    <w:p w14:paraId="06324ADE" w14:textId="77777777" w:rsidR="00DB4D5B" w:rsidRPr="00FF191B" w:rsidRDefault="00DB4D5B" w:rsidP="00DB4D5B">
      <w:pPr>
        <w:pStyle w:val="ListParagraph"/>
        <w:numPr>
          <w:ilvl w:val="0"/>
          <w:numId w:val="12"/>
        </w:numPr>
        <w:spacing w:after="0" w:line="240" w:lineRule="auto"/>
      </w:pPr>
      <w:r w:rsidRPr="00FF191B">
        <w:t>Increase awareness of tics and tic urges</w:t>
      </w:r>
    </w:p>
    <w:p w14:paraId="526ED6D4" w14:textId="77777777" w:rsidR="00DB4D5B" w:rsidRPr="00FF191B" w:rsidRDefault="00DB4D5B" w:rsidP="00DB4D5B">
      <w:pPr>
        <w:pStyle w:val="ListParagraph"/>
        <w:numPr>
          <w:ilvl w:val="0"/>
          <w:numId w:val="12"/>
        </w:numPr>
        <w:spacing w:after="0" w:line="240" w:lineRule="auto"/>
      </w:pPr>
      <w:r w:rsidRPr="00FF191B">
        <w:t>Develop strategies to tolerate tic urges and to</w:t>
      </w:r>
      <w:r>
        <w:t xml:space="preserve"> increase their control of their tics</w:t>
      </w:r>
    </w:p>
    <w:p w14:paraId="351D24F7" w14:textId="2BDDE0BC" w:rsidR="00F40B65" w:rsidRPr="00DB4D5B" w:rsidRDefault="00DB4D5B" w:rsidP="00DB4D5B">
      <w:pPr>
        <w:pStyle w:val="ListParagraph"/>
        <w:numPr>
          <w:ilvl w:val="0"/>
          <w:numId w:val="12"/>
        </w:numPr>
        <w:spacing w:after="0" w:line="240" w:lineRule="auto"/>
      </w:pPr>
      <w:r w:rsidRPr="00FF191B">
        <w:t xml:space="preserve">Increase understanding and strategies to manage environmental, emotional and cognitive factors that increase tics and tics urges </w:t>
      </w:r>
    </w:p>
    <w:p w14:paraId="65F53549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0B0A297C" w14:textId="45243D60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bCs/>
        </w:rPr>
      </w:pPr>
      <w:r w:rsidRPr="005366B3">
        <w:rPr>
          <w:rFonts w:asciiTheme="minorHAnsi" w:eastAsia="Calibri" w:hAnsiTheme="minorHAnsi" w:cstheme="minorHAnsi"/>
          <w:bCs/>
        </w:rPr>
        <w:t xml:space="preserve">The research study is looking </w:t>
      </w:r>
      <w:r w:rsidR="001D2A8A">
        <w:rPr>
          <w:rFonts w:asciiTheme="minorHAnsi" w:eastAsia="Calibri" w:hAnsiTheme="minorHAnsi" w:cstheme="minorHAnsi"/>
          <w:bCs/>
        </w:rPr>
        <w:t xml:space="preserve">to </w:t>
      </w:r>
      <w:r w:rsidRPr="005366B3">
        <w:rPr>
          <w:rFonts w:asciiTheme="minorHAnsi" w:eastAsia="Calibri" w:hAnsiTheme="minorHAnsi" w:cstheme="minorHAnsi"/>
          <w:bCs/>
        </w:rPr>
        <w:t>recruit people who meet the following criteria:</w:t>
      </w:r>
    </w:p>
    <w:p w14:paraId="3485842A" w14:textId="52CADAB6" w:rsidR="000574F7" w:rsidRDefault="000574F7" w:rsidP="00F81F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Young people aged 9-12 years with the following diagnoses: Provisional Tic Disorder, Chronic (Vocal or Motor) Tic Disorder, or Tourette Syndrome</w:t>
      </w:r>
    </w:p>
    <w:p w14:paraId="4B356789" w14:textId="20FD4A4E" w:rsidR="000574F7" w:rsidRDefault="000574F7" w:rsidP="00F81F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Have a referral from the young person’s </w:t>
      </w:r>
      <w:r w:rsidR="006C13C1">
        <w:rPr>
          <w:rFonts w:asciiTheme="minorHAnsi" w:eastAsia="Calibri" w:hAnsiTheme="minorHAnsi" w:cstheme="minorHAnsi"/>
        </w:rPr>
        <w:t>General</w:t>
      </w:r>
      <w:r>
        <w:rPr>
          <w:rFonts w:asciiTheme="minorHAnsi" w:eastAsia="Calibri" w:hAnsiTheme="minorHAnsi" w:cstheme="minorHAnsi"/>
        </w:rPr>
        <w:t xml:space="preserve"> Practitioner</w:t>
      </w:r>
      <w:r w:rsidR="006C13C1">
        <w:rPr>
          <w:rFonts w:asciiTheme="minorHAnsi" w:eastAsia="Calibri" w:hAnsiTheme="minorHAnsi" w:cstheme="minorHAnsi"/>
        </w:rPr>
        <w:t>, or specialist (such as Paediatrician, Psychiatrist or Neurologist)</w:t>
      </w:r>
    </w:p>
    <w:p w14:paraId="30184B22" w14:textId="5C5F527C" w:rsidR="006C13C1" w:rsidRDefault="006C13C1" w:rsidP="00F81F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Tic Disorder is the primary presenting concern and having a significant impact on </w:t>
      </w:r>
      <w:r w:rsidR="00593FF3">
        <w:rPr>
          <w:rFonts w:asciiTheme="minorHAnsi" w:eastAsia="Calibri" w:hAnsiTheme="minorHAnsi" w:cstheme="minorHAnsi"/>
        </w:rPr>
        <w:t xml:space="preserve">the young person’s </w:t>
      </w:r>
      <w:r>
        <w:rPr>
          <w:rFonts w:asciiTheme="minorHAnsi" w:eastAsia="Calibri" w:hAnsiTheme="minorHAnsi" w:cstheme="minorHAnsi"/>
        </w:rPr>
        <w:t>functioning</w:t>
      </w:r>
    </w:p>
    <w:p w14:paraId="457874A3" w14:textId="2A3E8E49" w:rsidR="00F81FFD" w:rsidRPr="00F81FFD" w:rsidRDefault="000574F7" w:rsidP="00F81F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Young pe</w:t>
      </w:r>
      <w:r w:rsidR="00AB252F">
        <w:rPr>
          <w:rFonts w:asciiTheme="minorHAnsi" w:eastAsia="Calibri" w:hAnsiTheme="minorHAnsi" w:cstheme="minorHAnsi"/>
        </w:rPr>
        <w:t>rson</w:t>
      </w:r>
      <w:r>
        <w:rPr>
          <w:rFonts w:asciiTheme="minorHAnsi" w:eastAsia="Calibri" w:hAnsiTheme="minorHAnsi" w:cstheme="minorHAnsi"/>
        </w:rPr>
        <w:t xml:space="preserve"> and their parent</w:t>
      </w:r>
      <w:r w:rsidR="00DB4D5B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 xml:space="preserve">are able to attend the group </w:t>
      </w:r>
    </w:p>
    <w:p w14:paraId="391F63F0" w14:textId="61A6C76E" w:rsidR="00F81FFD" w:rsidRDefault="000574F7" w:rsidP="00F81F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Young pe</w:t>
      </w:r>
      <w:r w:rsidR="00AB252F">
        <w:rPr>
          <w:rFonts w:asciiTheme="minorHAnsi" w:eastAsia="Calibri" w:hAnsiTheme="minorHAnsi" w:cstheme="minorHAnsi"/>
        </w:rPr>
        <w:t>rson</w:t>
      </w:r>
      <w:r>
        <w:rPr>
          <w:rFonts w:asciiTheme="minorHAnsi" w:eastAsia="Calibri" w:hAnsiTheme="minorHAnsi" w:cstheme="minorHAnsi"/>
        </w:rPr>
        <w:t xml:space="preserve"> and </w:t>
      </w:r>
      <w:r w:rsidR="00DB4D5B">
        <w:rPr>
          <w:rFonts w:asciiTheme="minorHAnsi" w:eastAsia="Calibri" w:hAnsiTheme="minorHAnsi" w:cstheme="minorHAnsi"/>
        </w:rPr>
        <w:t>their parent</w:t>
      </w:r>
      <w:r w:rsidR="00DF0D82">
        <w:rPr>
          <w:rFonts w:asciiTheme="minorHAnsi" w:eastAsia="Calibri" w:hAnsiTheme="minorHAnsi" w:cstheme="minorHAnsi"/>
        </w:rPr>
        <w:t>s</w:t>
      </w:r>
      <w:r w:rsidR="00593FF3">
        <w:rPr>
          <w:rFonts w:asciiTheme="minorHAnsi" w:eastAsia="Calibri" w:hAnsiTheme="minorHAnsi" w:cstheme="minorHAnsi"/>
        </w:rPr>
        <w:t>’</w:t>
      </w:r>
      <w:r>
        <w:rPr>
          <w:rFonts w:asciiTheme="minorHAnsi" w:eastAsia="Calibri" w:hAnsiTheme="minorHAnsi" w:cstheme="minorHAnsi"/>
        </w:rPr>
        <w:t xml:space="preserve"> consent to assessment and treatment</w:t>
      </w:r>
    </w:p>
    <w:p w14:paraId="0546F729" w14:textId="4F375C52" w:rsidR="000574F7" w:rsidRDefault="000574F7" w:rsidP="00F81FF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Young people and their parents can read, speak and write English</w:t>
      </w:r>
    </w:p>
    <w:p w14:paraId="2630E846" w14:textId="77777777" w:rsidR="00AB252F" w:rsidRPr="005366B3" w:rsidRDefault="00AB252F" w:rsidP="00AB252F">
      <w:pPr>
        <w:pStyle w:val="ListParagraph"/>
        <w:spacing w:after="0" w:line="240" w:lineRule="auto"/>
        <w:ind w:left="1080"/>
        <w:jc w:val="both"/>
        <w:rPr>
          <w:rFonts w:asciiTheme="minorHAnsi" w:eastAsia="Calibri" w:hAnsiTheme="minorHAnsi" w:cstheme="minorHAnsi"/>
        </w:rPr>
      </w:pPr>
    </w:p>
    <w:p w14:paraId="40E945E9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  <w:r w:rsidRPr="005366B3">
        <w:rPr>
          <w:rFonts w:asciiTheme="minorHAnsi" w:eastAsia="Calibri" w:hAnsiTheme="minorHAnsi" w:cstheme="minorHAnsi"/>
          <w:bCs/>
        </w:rPr>
        <w:t xml:space="preserve"> Participants meeting the following criteria will be excluded from the study:</w:t>
      </w:r>
    </w:p>
    <w:p w14:paraId="0E829081" w14:textId="7357DBC1" w:rsidR="00F81FFD" w:rsidRDefault="00593FF3" w:rsidP="006C1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Experiencing s</w:t>
      </w:r>
      <w:r w:rsidR="006C13C1">
        <w:rPr>
          <w:rFonts w:asciiTheme="minorHAnsi" w:eastAsia="Calibri" w:hAnsiTheme="minorHAnsi" w:cstheme="minorHAnsi"/>
        </w:rPr>
        <w:t xml:space="preserve">ignificant current mental </w:t>
      </w:r>
      <w:r w:rsidR="00AB252F">
        <w:rPr>
          <w:rFonts w:asciiTheme="minorHAnsi" w:eastAsia="Calibri" w:hAnsiTheme="minorHAnsi" w:cstheme="minorHAnsi"/>
        </w:rPr>
        <w:t>illness requiring clinical intervention</w:t>
      </w:r>
      <w:r w:rsidR="006C13C1">
        <w:rPr>
          <w:rFonts w:asciiTheme="minorHAnsi" w:eastAsia="Calibri" w:hAnsiTheme="minorHAnsi" w:cstheme="minorHAnsi"/>
        </w:rPr>
        <w:t xml:space="preserve"> (</w:t>
      </w:r>
      <w:proofErr w:type="gramStart"/>
      <w:r w:rsidR="006C13C1">
        <w:rPr>
          <w:rFonts w:asciiTheme="minorHAnsi" w:eastAsia="Calibri" w:hAnsiTheme="minorHAnsi" w:cstheme="minorHAnsi"/>
        </w:rPr>
        <w:t>e.g.</w:t>
      </w:r>
      <w:proofErr w:type="gramEnd"/>
      <w:r w:rsidR="006C13C1">
        <w:rPr>
          <w:rFonts w:asciiTheme="minorHAnsi" w:eastAsia="Calibri" w:hAnsiTheme="minorHAnsi" w:cstheme="minorHAnsi"/>
        </w:rPr>
        <w:t xml:space="preserve"> current suicidality, psychosis, anorexia/nervosa, alcohol/substance dependence</w:t>
      </w:r>
      <w:r>
        <w:rPr>
          <w:rFonts w:asciiTheme="minorHAnsi" w:eastAsia="Calibri" w:hAnsiTheme="minorHAnsi" w:cstheme="minorHAnsi"/>
        </w:rPr>
        <w:t>)</w:t>
      </w:r>
    </w:p>
    <w:p w14:paraId="5B31C0FB" w14:textId="6FBD4096" w:rsidR="006C13C1" w:rsidRDefault="006C13C1" w:rsidP="006C1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Significant learning or cognitive impairment </w:t>
      </w:r>
    </w:p>
    <w:p w14:paraId="59BBDF4C" w14:textId="34FEF3C1" w:rsidR="006C13C1" w:rsidRPr="00F81FFD" w:rsidRDefault="006C13C1" w:rsidP="006C1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Immediate risk </w:t>
      </w:r>
      <w:r w:rsidR="00AB252F">
        <w:rPr>
          <w:rFonts w:asciiTheme="minorHAnsi" w:eastAsia="Calibri" w:hAnsiTheme="minorHAnsi" w:cstheme="minorHAnsi"/>
        </w:rPr>
        <w:t xml:space="preserve">of harm </w:t>
      </w:r>
      <w:r>
        <w:rPr>
          <w:rFonts w:asciiTheme="minorHAnsi" w:eastAsia="Calibri" w:hAnsiTheme="minorHAnsi" w:cstheme="minorHAnsi"/>
        </w:rPr>
        <w:t>to self or others</w:t>
      </w:r>
    </w:p>
    <w:p w14:paraId="3B1D1991" w14:textId="77777777" w:rsidR="005366B3" w:rsidRPr="00422420" w:rsidRDefault="005366B3" w:rsidP="005366B3">
      <w:pPr>
        <w:spacing w:after="0"/>
        <w:jc w:val="both"/>
        <w:rPr>
          <w:rFonts w:asciiTheme="minorHAnsi" w:eastAsia="Calibri" w:hAnsiTheme="minorHAnsi" w:cstheme="minorHAnsi"/>
          <w:lang w:val="en-US"/>
        </w:rPr>
      </w:pPr>
    </w:p>
    <w:p w14:paraId="666AA252" w14:textId="77777777" w:rsidR="005366B3" w:rsidRPr="00422420" w:rsidRDefault="005366B3" w:rsidP="005366B3">
      <w:pPr>
        <w:spacing w:after="0"/>
        <w:jc w:val="both"/>
        <w:rPr>
          <w:rFonts w:asciiTheme="minorHAnsi" w:eastAsia="Calibri" w:hAnsiTheme="minorHAnsi" w:cstheme="minorHAnsi"/>
          <w:lang w:val="en-US"/>
        </w:rPr>
      </w:pPr>
      <w:r w:rsidRPr="00422420">
        <w:rPr>
          <w:rFonts w:asciiTheme="minorHAnsi" w:eastAsia="Calibri" w:hAnsiTheme="minorHAnsi" w:cstheme="minorHAnsi"/>
          <w:lang w:val="en-US"/>
        </w:rPr>
        <w:t xml:space="preserve">Participants will be asked to complete the following research activities if they agree to participate: </w:t>
      </w:r>
    </w:p>
    <w:p w14:paraId="2467FE1B" w14:textId="014180AC" w:rsidR="00107645" w:rsidRPr="00422420" w:rsidRDefault="006C13C1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>A set of questionnaires before and during the initial assessment, during the mid-session group, after completion of treatment and again at 3 month follow-up</w:t>
      </w:r>
      <w:r w:rsidR="00422420" w:rsidRPr="00422420">
        <w:rPr>
          <w:rFonts w:asciiTheme="minorHAnsi" w:eastAsia="Calibri" w:hAnsiTheme="minorHAnsi" w:cstheme="minorHAnsi"/>
          <w:lang w:val="en-US"/>
        </w:rPr>
        <w:t>.</w:t>
      </w:r>
    </w:p>
    <w:p w14:paraId="70C40257" w14:textId="3C15A896" w:rsidR="006C13C1" w:rsidRDefault="006C13C1" w:rsidP="006C13C1">
      <w:pPr>
        <w:pStyle w:val="ListParagraph"/>
        <w:numPr>
          <w:ilvl w:val="0"/>
          <w:numId w:val="8"/>
        </w:numPr>
      </w:pPr>
      <w:r>
        <w:t xml:space="preserve">A pre-group </w:t>
      </w:r>
      <w:r w:rsidR="00DB4D5B">
        <w:t>clinical interview to assess current difficulties and suitability for the group.</w:t>
      </w:r>
    </w:p>
    <w:p w14:paraId="514F8594" w14:textId="6F487EFA" w:rsidR="006C13C1" w:rsidRDefault="00DB4D5B" w:rsidP="006C13C1">
      <w:pPr>
        <w:pStyle w:val="ListParagraph"/>
        <w:numPr>
          <w:ilvl w:val="0"/>
          <w:numId w:val="8"/>
        </w:numPr>
      </w:pPr>
      <w:r>
        <w:t>A</w:t>
      </w:r>
      <w:r w:rsidR="001D2A8A">
        <w:t xml:space="preserve">ttend a </w:t>
      </w:r>
      <w:r>
        <w:t xml:space="preserve">group </w:t>
      </w:r>
      <w:r w:rsidR="006C13C1">
        <w:t>p</w:t>
      </w:r>
      <w:r w:rsidR="006C13C1" w:rsidRPr="00FF191B">
        <w:t xml:space="preserve">rogram </w:t>
      </w:r>
      <w:r>
        <w:t xml:space="preserve">that </w:t>
      </w:r>
      <w:r w:rsidR="006C13C1" w:rsidRPr="00FF191B">
        <w:t xml:space="preserve">will run for 10 weeks. A parent group will run </w:t>
      </w:r>
      <w:r w:rsidR="006C13C1">
        <w:t xml:space="preserve">in the evenings </w:t>
      </w:r>
      <w:r w:rsidR="006C13C1" w:rsidRPr="00FF191B">
        <w:t xml:space="preserve">for the first </w:t>
      </w:r>
      <w:r w:rsidR="006C13C1">
        <w:t>3</w:t>
      </w:r>
      <w:r w:rsidR="006C13C1" w:rsidRPr="00FF191B">
        <w:t xml:space="preserve"> weeks.</w:t>
      </w:r>
    </w:p>
    <w:p w14:paraId="6F3DF014" w14:textId="77777777" w:rsidR="00DB4D5B" w:rsidRDefault="00DB4D5B" w:rsidP="006C13C1"/>
    <w:p w14:paraId="13278682" w14:textId="6E5FE0BF" w:rsidR="00DB4D5B" w:rsidRDefault="00DB4D5B" w:rsidP="006C13C1">
      <w:r>
        <w:t>Details of the group are below:</w:t>
      </w:r>
    </w:p>
    <w:p w14:paraId="17F2D37A" w14:textId="77777777" w:rsidR="00DB4D5B" w:rsidRDefault="00DB4D5B" w:rsidP="006C13C1">
      <w:pPr>
        <w:pStyle w:val="ListParagraph"/>
        <w:numPr>
          <w:ilvl w:val="0"/>
          <w:numId w:val="13"/>
        </w:numPr>
      </w:pPr>
      <w:r>
        <w:t xml:space="preserve">Location: </w:t>
      </w:r>
      <w:r w:rsidR="006C13C1" w:rsidRPr="00FF191B">
        <w:t>UNSW</w:t>
      </w:r>
      <w:r w:rsidR="006C13C1">
        <w:t xml:space="preserve">, </w:t>
      </w:r>
      <w:proofErr w:type="spellStart"/>
      <w:r w:rsidR="006C13C1">
        <w:t>Lvl</w:t>
      </w:r>
      <w:proofErr w:type="spellEnd"/>
      <w:r w:rsidR="006C13C1">
        <w:t xml:space="preserve"> 3 MGSM Bldg.</w:t>
      </w:r>
    </w:p>
    <w:p w14:paraId="18CD5AD4" w14:textId="17691549" w:rsidR="003C2C60" w:rsidRDefault="003C2C60" w:rsidP="006C13C1">
      <w:pPr>
        <w:pStyle w:val="ListParagraph"/>
        <w:numPr>
          <w:ilvl w:val="0"/>
          <w:numId w:val="13"/>
        </w:numPr>
      </w:pPr>
      <w:r>
        <w:t>Dates: TBC</w:t>
      </w:r>
    </w:p>
    <w:p w14:paraId="6006AC0C" w14:textId="4DAD9F84" w:rsidR="001D2A8A" w:rsidRDefault="00DB4D5B" w:rsidP="006C13C1">
      <w:pPr>
        <w:pStyle w:val="ListParagraph"/>
        <w:numPr>
          <w:ilvl w:val="0"/>
          <w:numId w:val="13"/>
        </w:numPr>
      </w:pPr>
      <w:r>
        <w:t xml:space="preserve">Time: </w:t>
      </w:r>
    </w:p>
    <w:p w14:paraId="2EBF759C" w14:textId="521B2019" w:rsidR="006C13C1" w:rsidRDefault="003C2C60" w:rsidP="00DB4D5B">
      <w:pPr>
        <w:ind w:firstLine="1134"/>
      </w:pPr>
      <w:r>
        <w:t>Tuesdays 3:30-5pm</w:t>
      </w:r>
    </w:p>
    <w:p w14:paraId="75AB45CE" w14:textId="46A1F129" w:rsidR="003C2C60" w:rsidRDefault="003C2C60" w:rsidP="00DB4D5B">
      <w:pPr>
        <w:ind w:firstLine="1134"/>
      </w:pPr>
      <w:r>
        <w:lastRenderedPageBreak/>
        <w:tab/>
      </w:r>
    </w:p>
    <w:p w14:paraId="7C07CB9C" w14:textId="77777777" w:rsidR="003C2C60" w:rsidRDefault="003C2C60" w:rsidP="00DB4D5B">
      <w:pPr>
        <w:ind w:firstLine="1134"/>
      </w:pPr>
    </w:p>
    <w:p w14:paraId="020FBCB7" w14:textId="77777777" w:rsidR="006C13C1" w:rsidRPr="007B254F" w:rsidRDefault="006C13C1" w:rsidP="006C13C1">
      <w:r>
        <w:tab/>
      </w:r>
      <w:r>
        <w:rPr>
          <w:b/>
          <w:bCs/>
        </w:rPr>
        <w:tab/>
      </w:r>
    </w:p>
    <w:p w14:paraId="279051C6" w14:textId="336E7ED7" w:rsidR="006C13C1" w:rsidRPr="00422420" w:rsidRDefault="006C13C1" w:rsidP="00DB4D5B">
      <w:pPr>
        <w:rPr>
          <w:rFonts w:asciiTheme="minorHAnsi" w:eastAsia="Calibri" w:hAnsiTheme="minorHAnsi" w:cstheme="minorHAnsi"/>
          <w:lang w:val="en-US"/>
        </w:rPr>
      </w:pPr>
      <w:r w:rsidRPr="00EF42A8">
        <w:rPr>
          <w:b/>
          <w:bCs/>
        </w:rPr>
        <w:t xml:space="preserve">Program </w:t>
      </w:r>
      <w:r>
        <w:rPr>
          <w:b/>
          <w:bCs/>
        </w:rPr>
        <w:t>D</w:t>
      </w:r>
      <w:r w:rsidRPr="00EF42A8">
        <w:rPr>
          <w:b/>
          <w:bCs/>
        </w:rPr>
        <w:t>etails:</w:t>
      </w:r>
      <w:r w:rsidRPr="00FF191B">
        <w:t xml:space="preserve"> </w:t>
      </w:r>
    </w:p>
    <w:p w14:paraId="331A2AC9" w14:textId="77777777" w:rsid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</w:p>
    <w:p w14:paraId="3BA870CB" w14:textId="66A221B9" w:rsidR="005366B3" w:rsidRPr="005366B3" w:rsidRDefault="005366B3" w:rsidP="005366B3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A full description of all research activities, including any risks, </w:t>
      </w:r>
      <w:r w:rsidR="002D78E0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harms,</w:t>
      </w: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 or discomforts that you may experience while participating in this research is included in the Participant Information Statement and Consent Form.</w:t>
      </w:r>
    </w:p>
    <w:p w14:paraId="20356676" w14:textId="5A654595" w:rsidR="005366B3" w:rsidRDefault="005366B3" w:rsidP="005366B3">
      <w:pPr>
        <w:spacing w:after="0" w:line="240" w:lineRule="auto"/>
        <w:jc w:val="both"/>
        <w:rPr>
          <w:rFonts w:eastAsia="Calibri"/>
          <w:lang w:val="en-US"/>
        </w:rPr>
      </w:pPr>
    </w:p>
    <w:p w14:paraId="6FC4C775" w14:textId="348E5799" w:rsid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  <w:r w:rsidRPr="005366B3">
        <w:rPr>
          <w:rFonts w:asciiTheme="minorHAnsi" w:eastAsia="Calibri" w:hAnsiTheme="minorHAnsi" w:cstheme="minorHAnsi"/>
          <w:lang w:val="en-US"/>
        </w:rPr>
        <w:t>Please contact the following person via email or phone to register your interest in taking part in the research:</w:t>
      </w:r>
    </w:p>
    <w:p w14:paraId="53C3463F" w14:textId="056ACB89" w:rsidR="001D2A8A" w:rsidRDefault="001D2A8A" w:rsidP="005366B3">
      <w:pPr>
        <w:spacing w:after="0" w:line="240" w:lineRule="auto"/>
        <w:jc w:val="both"/>
        <w:rPr>
          <w:rFonts w:eastAsia="Calibri"/>
          <w:lang w:val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17"/>
        <w:gridCol w:w="7645"/>
      </w:tblGrid>
      <w:tr w:rsidR="001D2A8A" w:rsidRPr="006264AE" w14:paraId="60BB1E3E" w14:textId="77777777" w:rsidTr="00737A3D">
        <w:tc>
          <w:tcPr>
            <w:tcW w:w="1317" w:type="dxa"/>
          </w:tcPr>
          <w:p w14:paraId="74D0BB77" w14:textId="77777777" w:rsidR="001D2A8A" w:rsidRPr="006264AE" w:rsidRDefault="001D2A8A" w:rsidP="00737A3D">
            <w:pPr>
              <w:pStyle w:val="ListParagraph"/>
              <w:ind w:left="0"/>
              <w:jc w:val="both"/>
              <w:rPr>
                <w:b/>
                <w:iCs/>
                <w:lang w:val="en-GB"/>
              </w:rPr>
            </w:pPr>
            <w:r w:rsidRPr="006264AE">
              <w:rPr>
                <w:b/>
                <w:iCs/>
                <w:lang w:val="en-GB"/>
              </w:rPr>
              <w:t>Name</w:t>
            </w:r>
          </w:p>
        </w:tc>
        <w:tc>
          <w:tcPr>
            <w:tcW w:w="7645" w:type="dxa"/>
          </w:tcPr>
          <w:p w14:paraId="06B4CA22" w14:textId="77777777" w:rsidR="001D2A8A" w:rsidRPr="006264AE" w:rsidRDefault="001D2A8A" w:rsidP="00737A3D">
            <w:pPr>
              <w:pStyle w:val="ListParagraph"/>
              <w:ind w:left="0"/>
              <w:jc w:val="both"/>
              <w:rPr>
                <w:rFonts w:eastAsiaTheme="minorEastAsia"/>
                <w:iCs/>
                <w:highlight w:val="lightGray"/>
                <w:lang w:val="en-GB"/>
              </w:rPr>
            </w:pPr>
            <w:r>
              <w:rPr>
                <w:iCs/>
                <w:highlight w:val="lightGray"/>
                <w:lang w:val="en-GB"/>
              </w:rPr>
              <w:t>Dr Amanda Maxwell</w:t>
            </w:r>
          </w:p>
        </w:tc>
      </w:tr>
      <w:tr w:rsidR="001D2A8A" w:rsidRPr="006264AE" w14:paraId="7D5D9690" w14:textId="77777777" w:rsidTr="00737A3D">
        <w:tc>
          <w:tcPr>
            <w:tcW w:w="1317" w:type="dxa"/>
          </w:tcPr>
          <w:p w14:paraId="05840A97" w14:textId="77777777" w:rsidR="001D2A8A" w:rsidRPr="006264AE" w:rsidRDefault="001D2A8A" w:rsidP="00737A3D">
            <w:pPr>
              <w:pStyle w:val="ListParagraph"/>
              <w:ind w:left="0"/>
              <w:jc w:val="both"/>
              <w:rPr>
                <w:b/>
                <w:iCs/>
                <w:lang w:val="en-GB"/>
              </w:rPr>
            </w:pPr>
            <w:r w:rsidRPr="006264AE">
              <w:rPr>
                <w:b/>
                <w:iCs/>
                <w:lang w:val="en-GB"/>
              </w:rPr>
              <w:t>Position</w:t>
            </w:r>
          </w:p>
        </w:tc>
        <w:tc>
          <w:tcPr>
            <w:tcW w:w="7645" w:type="dxa"/>
          </w:tcPr>
          <w:p w14:paraId="35970312" w14:textId="77777777" w:rsidR="001D2A8A" w:rsidRPr="006264AE" w:rsidRDefault="001D2A8A" w:rsidP="00737A3D">
            <w:pPr>
              <w:pStyle w:val="ListParagraph"/>
              <w:ind w:left="0"/>
              <w:jc w:val="both"/>
              <w:rPr>
                <w:rFonts w:eastAsiaTheme="minorEastAsia"/>
                <w:iCs/>
                <w:highlight w:val="lightGray"/>
                <w:lang w:val="en-GB"/>
              </w:rPr>
            </w:pPr>
            <w:r>
              <w:rPr>
                <w:iCs/>
                <w:highlight w:val="lightGray"/>
                <w:lang w:val="en-GB"/>
              </w:rPr>
              <w:t>Clinical Psychologist for the research study</w:t>
            </w:r>
          </w:p>
        </w:tc>
      </w:tr>
      <w:tr w:rsidR="001D2A8A" w:rsidRPr="006264AE" w14:paraId="7BE3298B" w14:textId="77777777" w:rsidTr="00737A3D">
        <w:tc>
          <w:tcPr>
            <w:tcW w:w="1317" w:type="dxa"/>
          </w:tcPr>
          <w:p w14:paraId="5BF945AE" w14:textId="77777777" w:rsidR="001D2A8A" w:rsidRPr="006264AE" w:rsidRDefault="001D2A8A" w:rsidP="00737A3D">
            <w:pPr>
              <w:pStyle w:val="ListParagraph"/>
              <w:ind w:left="0"/>
              <w:jc w:val="both"/>
              <w:rPr>
                <w:b/>
                <w:iCs/>
                <w:lang w:val="en-GB"/>
              </w:rPr>
            </w:pPr>
            <w:r w:rsidRPr="006264AE">
              <w:rPr>
                <w:b/>
                <w:iCs/>
                <w:lang w:val="en-GB"/>
              </w:rPr>
              <w:t>Email</w:t>
            </w:r>
          </w:p>
        </w:tc>
        <w:tc>
          <w:tcPr>
            <w:tcW w:w="7645" w:type="dxa"/>
          </w:tcPr>
          <w:p w14:paraId="04F31116" w14:textId="77777777" w:rsidR="001D2A8A" w:rsidRPr="006264AE" w:rsidRDefault="001D2A8A" w:rsidP="00737A3D">
            <w:pPr>
              <w:pStyle w:val="ListParagraph"/>
              <w:ind w:left="0"/>
              <w:jc w:val="both"/>
              <w:rPr>
                <w:rFonts w:eastAsiaTheme="minorEastAsia"/>
                <w:iCs/>
                <w:highlight w:val="lightGray"/>
                <w:lang w:val="en-GB"/>
              </w:rPr>
            </w:pPr>
            <w:r>
              <w:rPr>
                <w:iCs/>
                <w:highlight w:val="lightGray"/>
                <w:lang w:val="en-GB"/>
              </w:rPr>
              <w:t>Amanda.maxwell@unsw.edu.au</w:t>
            </w:r>
          </w:p>
        </w:tc>
      </w:tr>
    </w:tbl>
    <w:p w14:paraId="54BDAE4F" w14:textId="77777777" w:rsidR="001D2A8A" w:rsidRPr="005366B3" w:rsidRDefault="001D2A8A" w:rsidP="001D2A8A">
      <w:pPr>
        <w:spacing w:after="0" w:line="240" w:lineRule="auto"/>
        <w:jc w:val="both"/>
        <w:rPr>
          <w:rFonts w:asciiTheme="minorHAnsi" w:eastAsia="Calibri" w:hAnsiTheme="minorHAnsi" w:cstheme="minorHAnsi"/>
          <w:b/>
          <w:iCs/>
          <w:lang w:val="en-GB"/>
        </w:rPr>
      </w:pPr>
    </w:p>
    <w:p w14:paraId="6D0F08C7" w14:textId="77777777" w:rsidR="001D2A8A" w:rsidRPr="005366B3" w:rsidRDefault="001D2A8A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17"/>
        <w:gridCol w:w="7645"/>
      </w:tblGrid>
      <w:tr w:rsidR="00DB4D5B" w:rsidRPr="006264AE" w14:paraId="17B25A2B" w14:textId="77777777" w:rsidTr="00DB4D5B">
        <w:tc>
          <w:tcPr>
            <w:tcW w:w="1317" w:type="dxa"/>
          </w:tcPr>
          <w:p w14:paraId="19E10FA0" w14:textId="77777777" w:rsidR="00DB4D5B" w:rsidRPr="006264AE" w:rsidRDefault="00DB4D5B" w:rsidP="00737A3D">
            <w:pPr>
              <w:pStyle w:val="ListParagraph"/>
              <w:ind w:left="0"/>
              <w:jc w:val="both"/>
              <w:rPr>
                <w:b/>
                <w:iCs/>
                <w:lang w:val="en-GB"/>
              </w:rPr>
            </w:pPr>
            <w:r w:rsidRPr="006264AE">
              <w:rPr>
                <w:b/>
                <w:iCs/>
                <w:lang w:val="en-GB"/>
              </w:rPr>
              <w:t>Name</w:t>
            </w:r>
          </w:p>
        </w:tc>
        <w:tc>
          <w:tcPr>
            <w:tcW w:w="7645" w:type="dxa"/>
          </w:tcPr>
          <w:p w14:paraId="6A2139C6" w14:textId="77777777" w:rsidR="00DB4D5B" w:rsidRPr="006264AE" w:rsidRDefault="00DB4D5B" w:rsidP="00737A3D">
            <w:pPr>
              <w:pStyle w:val="ListParagraph"/>
              <w:ind w:left="0"/>
              <w:jc w:val="both"/>
              <w:rPr>
                <w:rFonts w:eastAsiaTheme="minorEastAsia"/>
                <w:iCs/>
                <w:highlight w:val="lightGray"/>
                <w:lang w:val="en-GB"/>
              </w:rPr>
            </w:pPr>
            <w:r w:rsidRPr="006264AE">
              <w:rPr>
                <w:iCs/>
                <w:highlight w:val="lightGray"/>
                <w:lang w:val="en-GB"/>
              </w:rPr>
              <w:t xml:space="preserve">Professor </w:t>
            </w:r>
            <w:proofErr w:type="spellStart"/>
            <w:r w:rsidRPr="006264AE">
              <w:rPr>
                <w:iCs/>
                <w:highlight w:val="lightGray"/>
                <w:lang w:val="en-GB"/>
              </w:rPr>
              <w:t>Valsamma</w:t>
            </w:r>
            <w:proofErr w:type="spellEnd"/>
            <w:r w:rsidRPr="006264AE">
              <w:rPr>
                <w:iCs/>
                <w:highlight w:val="lightGray"/>
                <w:lang w:val="en-GB"/>
              </w:rPr>
              <w:t xml:space="preserve"> </w:t>
            </w:r>
            <w:proofErr w:type="spellStart"/>
            <w:r w:rsidRPr="006264AE">
              <w:rPr>
                <w:iCs/>
                <w:highlight w:val="lightGray"/>
                <w:lang w:val="en-GB"/>
              </w:rPr>
              <w:t>Eapen</w:t>
            </w:r>
            <w:proofErr w:type="spellEnd"/>
          </w:p>
        </w:tc>
      </w:tr>
      <w:tr w:rsidR="00DB4D5B" w:rsidRPr="006264AE" w14:paraId="1CD88E69" w14:textId="77777777" w:rsidTr="00DB4D5B">
        <w:tc>
          <w:tcPr>
            <w:tcW w:w="1317" w:type="dxa"/>
          </w:tcPr>
          <w:p w14:paraId="3039D30D" w14:textId="77777777" w:rsidR="00DB4D5B" w:rsidRPr="006264AE" w:rsidRDefault="00DB4D5B" w:rsidP="00737A3D">
            <w:pPr>
              <w:pStyle w:val="ListParagraph"/>
              <w:ind w:left="0"/>
              <w:jc w:val="both"/>
              <w:rPr>
                <w:b/>
                <w:iCs/>
                <w:lang w:val="en-GB"/>
              </w:rPr>
            </w:pPr>
            <w:r w:rsidRPr="006264AE">
              <w:rPr>
                <w:b/>
                <w:iCs/>
                <w:lang w:val="en-GB"/>
              </w:rPr>
              <w:t>Position</w:t>
            </w:r>
          </w:p>
        </w:tc>
        <w:tc>
          <w:tcPr>
            <w:tcW w:w="7645" w:type="dxa"/>
          </w:tcPr>
          <w:p w14:paraId="356272BD" w14:textId="77777777" w:rsidR="00DB4D5B" w:rsidRPr="006264AE" w:rsidRDefault="00DB4D5B" w:rsidP="00737A3D">
            <w:pPr>
              <w:pStyle w:val="ListParagraph"/>
              <w:ind w:left="0"/>
              <w:jc w:val="both"/>
              <w:rPr>
                <w:rFonts w:eastAsiaTheme="minorEastAsia"/>
                <w:iCs/>
                <w:highlight w:val="lightGray"/>
                <w:lang w:val="en-GB"/>
              </w:rPr>
            </w:pPr>
            <w:r>
              <w:rPr>
                <w:iCs/>
                <w:highlight w:val="lightGray"/>
                <w:lang w:val="en-GB"/>
              </w:rPr>
              <w:t>Chief Investigator for the research study</w:t>
            </w:r>
          </w:p>
        </w:tc>
      </w:tr>
    </w:tbl>
    <w:p w14:paraId="1C0A753E" w14:textId="58408A3D" w:rsidR="00FD1800" w:rsidRDefault="00FD1800" w:rsidP="00FD1800">
      <w:pPr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3F042146" w14:textId="6F598DBD" w:rsidR="00FD1800" w:rsidRPr="00FD1800" w:rsidRDefault="00FD1800" w:rsidP="00FD1800">
      <w:pPr>
        <w:tabs>
          <w:tab w:val="left" w:pos="11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FD1800" w:rsidRPr="00FD1800" w:rsidSect="00A85849">
      <w:footerReference w:type="default" r:id="rId8"/>
      <w:headerReference w:type="first" r:id="rId9"/>
      <w:footerReference w:type="first" r:id="rId10"/>
      <w:pgSz w:w="11906" w:h="16838"/>
      <w:pgMar w:top="1440" w:right="1016" w:bottom="990" w:left="1350" w:header="708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988C" w14:textId="77777777" w:rsidR="0041404F" w:rsidRDefault="0041404F" w:rsidP="00360215">
      <w:pPr>
        <w:spacing w:after="0" w:line="240" w:lineRule="auto"/>
      </w:pPr>
      <w:r>
        <w:separator/>
      </w:r>
    </w:p>
  </w:endnote>
  <w:endnote w:type="continuationSeparator" w:id="0">
    <w:p w14:paraId="562FB941" w14:textId="77777777" w:rsidR="0041404F" w:rsidRDefault="0041404F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mmet">
    <w:altName w:val="Calibri"/>
    <w:panose1 w:val="020B0604020202020204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7BF6" w14:textId="3A8CAC12" w:rsidR="005A6F6A" w:rsidRPr="005A6F6A" w:rsidRDefault="005A6F6A" w:rsidP="005A6F6A">
    <w:pPr>
      <w:pStyle w:val="Footer"/>
      <w:ind w:left="-1134"/>
      <w:jc w:val="center"/>
      <w:rPr>
        <w:rFonts w:asciiTheme="minorHAnsi" w:hAnsiTheme="minorHAnsi" w:cstheme="minorHAnsi"/>
        <w:bCs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Letter of Invitation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2D78E0">
      <w:rPr>
        <w:rFonts w:asciiTheme="minorHAnsi" w:hAnsiTheme="minorHAnsi" w:cstheme="minorHAnsi"/>
        <w:b/>
        <w:snapToGrid w:val="0"/>
        <w:sz w:val="16"/>
        <w:szCs w:val="16"/>
      </w:rPr>
      <w:t>HREC Approval Number:</w:t>
    </w:r>
    <w:r>
      <w:rPr>
        <w:rFonts w:asciiTheme="minorHAnsi" w:hAnsiTheme="minorHAnsi" w:cstheme="minorHAnsi"/>
        <w:b/>
        <w:snapToGrid w:val="0"/>
        <w:sz w:val="16"/>
        <w:szCs w:val="16"/>
      </w:rPr>
      <w:t xml:space="preserve"> </w:t>
    </w:r>
    <w:r w:rsidR="00955C96" w:rsidRPr="00955C96">
      <w:rPr>
        <w:rFonts w:asciiTheme="minorHAnsi" w:hAnsiTheme="minorHAnsi"/>
        <w:sz w:val="16"/>
      </w:rPr>
      <w:t>HC220362</w:t>
    </w:r>
  </w:p>
  <w:p w14:paraId="486F787D" w14:textId="36968736" w:rsidR="005A6F6A" w:rsidRPr="00EC1A84" w:rsidRDefault="005A6F6A" w:rsidP="005A6F6A">
    <w:pPr>
      <w:pStyle w:val="Footer"/>
      <w:ind w:left="-1134"/>
      <w:jc w:val="center"/>
      <w:rPr>
        <w:rFonts w:asciiTheme="minorHAnsi" w:hAnsiTheme="minorHAnsi" w:cstheme="minorHAnsi"/>
        <w:bCs/>
        <w:snapToGrid w:val="0"/>
        <w:sz w:val="16"/>
        <w:szCs w:val="16"/>
      </w:rPr>
    </w:pPr>
    <w:r w:rsidRPr="002D78E0">
      <w:rPr>
        <w:rFonts w:asciiTheme="minorHAnsi" w:hAnsiTheme="minorHAnsi" w:cstheme="minorHAnsi"/>
        <w:b/>
        <w:snapToGrid w:val="0"/>
        <w:sz w:val="16"/>
        <w:szCs w:val="16"/>
      </w:rPr>
      <w:t>Participant group:</w:t>
    </w:r>
    <w:r w:rsidRPr="00EC1A84">
      <w:rPr>
        <w:rFonts w:asciiTheme="minorHAnsi" w:hAnsiTheme="minorHAnsi" w:cstheme="minorHAnsi"/>
        <w:bCs/>
        <w:snapToGrid w:val="0"/>
        <w:sz w:val="16"/>
        <w:szCs w:val="16"/>
      </w:rPr>
      <w:t xml:space="preserve"> Adults and Children/Adolescents</w:t>
    </w:r>
    <w:r w:rsidRPr="00EC1A84">
      <w:rPr>
        <w:rFonts w:asciiTheme="minorHAnsi" w:hAnsiTheme="minorHAnsi" w:cstheme="minorHAnsi"/>
        <w:bCs/>
        <w:snapToGrid w:val="0"/>
        <w:sz w:val="16"/>
        <w:szCs w:val="16"/>
      </w:rPr>
      <w:tab/>
    </w:r>
    <w:r w:rsidRPr="00EC1A84">
      <w:rPr>
        <w:rFonts w:asciiTheme="minorHAnsi" w:hAnsiTheme="minorHAnsi" w:cstheme="minorHAnsi"/>
        <w:bCs/>
        <w:snapToGrid w:val="0"/>
        <w:sz w:val="16"/>
        <w:szCs w:val="16"/>
      </w:rPr>
      <w:tab/>
    </w:r>
    <w:r w:rsidR="00955C96">
      <w:rPr>
        <w:rFonts w:asciiTheme="minorHAnsi" w:hAnsiTheme="minorHAnsi" w:cstheme="minorHAnsi"/>
        <w:b/>
        <w:snapToGrid w:val="0"/>
        <w:sz w:val="16"/>
        <w:szCs w:val="16"/>
      </w:rPr>
      <w:t xml:space="preserve">Date: </w:t>
    </w:r>
    <w:r w:rsidR="00955C96" w:rsidRPr="00955C96">
      <w:rPr>
        <w:rFonts w:asciiTheme="minorHAnsi" w:hAnsiTheme="minorHAnsi" w:cstheme="minorHAnsi"/>
        <w:bCs/>
        <w:snapToGrid w:val="0"/>
        <w:sz w:val="16"/>
        <w:szCs w:val="16"/>
      </w:rPr>
      <w:t>5</w:t>
    </w:r>
    <w:r w:rsidR="00955C96" w:rsidRPr="00955C96">
      <w:rPr>
        <w:rFonts w:asciiTheme="minorHAnsi" w:hAnsiTheme="minorHAnsi" w:cstheme="minorHAnsi"/>
        <w:bCs/>
        <w:snapToGrid w:val="0"/>
        <w:sz w:val="16"/>
        <w:szCs w:val="16"/>
        <w:vertAlign w:val="superscript"/>
      </w:rPr>
      <w:t>th</w:t>
    </w:r>
    <w:r w:rsidR="00955C96" w:rsidRPr="00955C96">
      <w:rPr>
        <w:rFonts w:asciiTheme="minorHAnsi" w:hAnsiTheme="minorHAnsi" w:cstheme="minorHAnsi"/>
        <w:bCs/>
        <w:snapToGrid w:val="0"/>
        <w:sz w:val="16"/>
        <w:szCs w:val="16"/>
      </w:rPr>
      <w:t xml:space="preserve"> Aug 2022</w:t>
    </w:r>
  </w:p>
  <w:p w14:paraId="3C012C1B" w14:textId="770A2432" w:rsidR="00360215" w:rsidRDefault="00360215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EB52" w14:textId="77777777" w:rsidR="002D79E0" w:rsidRDefault="002D79E0" w:rsidP="002D79E0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</w:p>
  <w:p w14:paraId="2F978486" w14:textId="613F3270" w:rsidR="002D79E0" w:rsidRPr="005A6F6A" w:rsidRDefault="002D79E0" w:rsidP="002D79E0">
    <w:pPr>
      <w:pStyle w:val="Footer"/>
      <w:ind w:left="-1134"/>
      <w:jc w:val="center"/>
      <w:rPr>
        <w:rFonts w:asciiTheme="minorHAnsi" w:hAnsiTheme="minorHAnsi" w:cstheme="minorHAnsi"/>
        <w:bCs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Letter of Invitation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2D78E0">
      <w:rPr>
        <w:rFonts w:asciiTheme="minorHAnsi" w:hAnsiTheme="minorHAnsi" w:cstheme="minorHAnsi"/>
        <w:b/>
        <w:snapToGrid w:val="0"/>
        <w:sz w:val="16"/>
        <w:szCs w:val="16"/>
      </w:rPr>
      <w:t>HREC Approval Number:</w:t>
    </w:r>
    <w:r>
      <w:rPr>
        <w:rFonts w:asciiTheme="minorHAnsi" w:hAnsiTheme="minorHAnsi" w:cstheme="minorHAnsi"/>
        <w:b/>
        <w:snapToGrid w:val="0"/>
        <w:sz w:val="16"/>
        <w:szCs w:val="16"/>
      </w:rPr>
      <w:t xml:space="preserve"> </w:t>
    </w:r>
    <w:r w:rsidRPr="00955C96">
      <w:rPr>
        <w:rFonts w:asciiTheme="minorHAnsi" w:hAnsiTheme="minorHAnsi"/>
        <w:sz w:val="16"/>
      </w:rPr>
      <w:t>HC220362</w:t>
    </w:r>
  </w:p>
  <w:p w14:paraId="62C3C479" w14:textId="77777777" w:rsidR="002D79E0" w:rsidRPr="00EC1A84" w:rsidRDefault="002D79E0" w:rsidP="002D79E0">
    <w:pPr>
      <w:pStyle w:val="Footer"/>
      <w:ind w:left="-1134"/>
      <w:jc w:val="center"/>
      <w:rPr>
        <w:rFonts w:asciiTheme="minorHAnsi" w:hAnsiTheme="minorHAnsi" w:cstheme="minorHAnsi"/>
        <w:bCs/>
        <w:snapToGrid w:val="0"/>
        <w:sz w:val="16"/>
        <w:szCs w:val="16"/>
      </w:rPr>
    </w:pPr>
    <w:r w:rsidRPr="002D78E0">
      <w:rPr>
        <w:rFonts w:asciiTheme="minorHAnsi" w:hAnsiTheme="minorHAnsi" w:cstheme="minorHAnsi"/>
        <w:b/>
        <w:snapToGrid w:val="0"/>
        <w:sz w:val="16"/>
        <w:szCs w:val="16"/>
      </w:rPr>
      <w:t>Participant group:</w:t>
    </w:r>
    <w:r w:rsidRPr="00EC1A84">
      <w:rPr>
        <w:rFonts w:asciiTheme="minorHAnsi" w:hAnsiTheme="minorHAnsi" w:cstheme="minorHAnsi"/>
        <w:bCs/>
        <w:snapToGrid w:val="0"/>
        <w:sz w:val="16"/>
        <w:szCs w:val="16"/>
      </w:rPr>
      <w:t xml:space="preserve"> Adults and Children/Adolescents</w:t>
    </w:r>
    <w:r w:rsidRPr="00EC1A84">
      <w:rPr>
        <w:rFonts w:asciiTheme="minorHAnsi" w:hAnsiTheme="minorHAnsi" w:cstheme="minorHAnsi"/>
        <w:bCs/>
        <w:snapToGrid w:val="0"/>
        <w:sz w:val="16"/>
        <w:szCs w:val="16"/>
      </w:rPr>
      <w:tab/>
    </w:r>
    <w:r w:rsidRPr="00EC1A84">
      <w:rPr>
        <w:rFonts w:asciiTheme="minorHAnsi" w:hAnsiTheme="minorHAnsi" w:cstheme="minorHAnsi"/>
        <w:bCs/>
        <w:snapToGrid w:val="0"/>
        <w:sz w:val="16"/>
        <w:szCs w:val="16"/>
      </w:rPr>
      <w:tab/>
    </w:r>
    <w:r>
      <w:rPr>
        <w:rFonts w:asciiTheme="minorHAnsi" w:hAnsiTheme="minorHAnsi" w:cstheme="minorHAnsi"/>
        <w:b/>
        <w:snapToGrid w:val="0"/>
        <w:sz w:val="16"/>
        <w:szCs w:val="16"/>
      </w:rPr>
      <w:t xml:space="preserve">Date: </w:t>
    </w:r>
    <w:r w:rsidRPr="00955C96">
      <w:rPr>
        <w:rFonts w:asciiTheme="minorHAnsi" w:hAnsiTheme="minorHAnsi" w:cstheme="minorHAnsi"/>
        <w:bCs/>
        <w:snapToGrid w:val="0"/>
        <w:sz w:val="16"/>
        <w:szCs w:val="16"/>
      </w:rPr>
      <w:t>5</w:t>
    </w:r>
    <w:r w:rsidRPr="00955C96">
      <w:rPr>
        <w:rFonts w:asciiTheme="minorHAnsi" w:hAnsiTheme="minorHAnsi" w:cstheme="minorHAnsi"/>
        <w:bCs/>
        <w:snapToGrid w:val="0"/>
        <w:sz w:val="16"/>
        <w:szCs w:val="16"/>
        <w:vertAlign w:val="superscript"/>
      </w:rPr>
      <w:t>th</w:t>
    </w:r>
    <w:r w:rsidRPr="00955C96">
      <w:rPr>
        <w:rFonts w:asciiTheme="minorHAnsi" w:hAnsiTheme="minorHAnsi" w:cstheme="minorHAnsi"/>
        <w:bCs/>
        <w:snapToGrid w:val="0"/>
        <w:sz w:val="16"/>
        <w:szCs w:val="16"/>
      </w:rPr>
      <w:t xml:space="preserve"> Aug 2022</w:t>
    </w:r>
  </w:p>
  <w:p w14:paraId="0B5544DB" w14:textId="77777777" w:rsidR="002D79E0" w:rsidRDefault="002D79E0" w:rsidP="002D79E0">
    <w:pPr>
      <w:pStyle w:val="Footeroption"/>
      <w:tabs>
        <w:tab w:val="right" w:pos="9026"/>
      </w:tabs>
    </w:pPr>
  </w:p>
  <w:p w14:paraId="1F920433" w14:textId="03069BE6" w:rsidR="005D6F7A" w:rsidRPr="002D79E0" w:rsidRDefault="005D6F7A" w:rsidP="002D7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4F83C" w14:textId="77777777" w:rsidR="0041404F" w:rsidRDefault="0041404F" w:rsidP="00360215">
      <w:pPr>
        <w:spacing w:after="0" w:line="240" w:lineRule="auto"/>
      </w:pPr>
      <w:r>
        <w:separator/>
      </w:r>
    </w:p>
  </w:footnote>
  <w:footnote w:type="continuationSeparator" w:id="0">
    <w:p w14:paraId="2FF844C1" w14:textId="77777777" w:rsidR="0041404F" w:rsidRDefault="0041404F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A907" w14:textId="79534DDA" w:rsidR="00EA450A" w:rsidRDefault="0019014B" w:rsidP="005D6F7A">
    <w:pPr>
      <w:shd w:val="clear" w:color="auto" w:fill="FFFFFF" w:themeFill="background1"/>
      <w:spacing w:line="240" w:lineRule="atLeast"/>
      <w:jc w:val="right"/>
    </w:pPr>
    <w:r>
      <w:tab/>
    </w:r>
    <w:r w:rsidR="00A85849">
      <w:t xml:space="preserve">   </w:t>
    </w:r>
    <w:r w:rsidR="00A85849">
      <w:tab/>
    </w:r>
    <w:r>
      <w:tab/>
    </w:r>
    <w:r w:rsidR="00386217">
      <w:rPr>
        <w:noProof/>
        <w:lang w:eastAsia="en-AU"/>
      </w:rPr>
      <w:drawing>
        <wp:inline distT="0" distB="0" distL="0" distR="0" wp14:anchorId="4B687E21" wp14:editId="02BB9487">
          <wp:extent cx="1280160" cy="1487170"/>
          <wp:effectExtent l="0" t="0" r="0" b="0"/>
          <wp:docPr id="1" name="Picture 1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F3"/>
    <w:multiLevelType w:val="hybridMultilevel"/>
    <w:tmpl w:val="34AE8426"/>
    <w:lvl w:ilvl="0" w:tplc="FDCAB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F6CED"/>
    <w:multiLevelType w:val="hybridMultilevel"/>
    <w:tmpl w:val="09A8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A4C64"/>
    <w:multiLevelType w:val="hybridMultilevel"/>
    <w:tmpl w:val="F850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15C6"/>
    <w:multiLevelType w:val="hybridMultilevel"/>
    <w:tmpl w:val="297E0FFE"/>
    <w:lvl w:ilvl="0" w:tplc="CCF6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84AB8"/>
    <w:multiLevelType w:val="hybridMultilevel"/>
    <w:tmpl w:val="8AB816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A44D0"/>
    <w:multiLevelType w:val="hybridMultilevel"/>
    <w:tmpl w:val="DAF47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1E34"/>
    <w:multiLevelType w:val="hybridMultilevel"/>
    <w:tmpl w:val="7A709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2AC8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MytDAyMDAztDBV0lEKTi0uzszPAykwrAUA+8nEMCwAAAA="/>
  </w:docVars>
  <w:rsids>
    <w:rsidRoot w:val="006F4648"/>
    <w:rsid w:val="000158B8"/>
    <w:rsid w:val="00025ACA"/>
    <w:rsid w:val="000562F9"/>
    <w:rsid w:val="000574F7"/>
    <w:rsid w:val="00076077"/>
    <w:rsid w:val="000766F9"/>
    <w:rsid w:val="000C62C8"/>
    <w:rsid w:val="00101A2D"/>
    <w:rsid w:val="00107645"/>
    <w:rsid w:val="00146F79"/>
    <w:rsid w:val="0016222E"/>
    <w:rsid w:val="00166DEC"/>
    <w:rsid w:val="001859C9"/>
    <w:rsid w:val="0019014B"/>
    <w:rsid w:val="00197A0E"/>
    <w:rsid w:val="001A3CDA"/>
    <w:rsid w:val="001D2A8A"/>
    <w:rsid w:val="002012B0"/>
    <w:rsid w:val="002056B2"/>
    <w:rsid w:val="0022406D"/>
    <w:rsid w:val="00232626"/>
    <w:rsid w:val="002350AC"/>
    <w:rsid w:val="0026701D"/>
    <w:rsid w:val="002A18A7"/>
    <w:rsid w:val="002A3469"/>
    <w:rsid w:val="002D1A11"/>
    <w:rsid w:val="002D78E0"/>
    <w:rsid w:val="002D79E0"/>
    <w:rsid w:val="002F7CEC"/>
    <w:rsid w:val="00352C8D"/>
    <w:rsid w:val="003562B6"/>
    <w:rsid w:val="00360215"/>
    <w:rsid w:val="00386217"/>
    <w:rsid w:val="0039029E"/>
    <w:rsid w:val="003B6F8D"/>
    <w:rsid w:val="003C2C60"/>
    <w:rsid w:val="0041404F"/>
    <w:rsid w:val="004145AE"/>
    <w:rsid w:val="00422420"/>
    <w:rsid w:val="00454048"/>
    <w:rsid w:val="0046375B"/>
    <w:rsid w:val="004E4DB3"/>
    <w:rsid w:val="0053483C"/>
    <w:rsid w:val="005366B3"/>
    <w:rsid w:val="00593FF3"/>
    <w:rsid w:val="005A57F1"/>
    <w:rsid w:val="005A6F6A"/>
    <w:rsid w:val="005D574E"/>
    <w:rsid w:val="005D6F7A"/>
    <w:rsid w:val="005F5143"/>
    <w:rsid w:val="00633EE4"/>
    <w:rsid w:val="00643C12"/>
    <w:rsid w:val="006453FF"/>
    <w:rsid w:val="00650D19"/>
    <w:rsid w:val="006C13C1"/>
    <w:rsid w:val="006F4648"/>
    <w:rsid w:val="007753A8"/>
    <w:rsid w:val="00797CFF"/>
    <w:rsid w:val="007A5F84"/>
    <w:rsid w:val="007B77F2"/>
    <w:rsid w:val="007E4CB7"/>
    <w:rsid w:val="008227BD"/>
    <w:rsid w:val="00852A0C"/>
    <w:rsid w:val="00861375"/>
    <w:rsid w:val="008B145E"/>
    <w:rsid w:val="008C207A"/>
    <w:rsid w:val="00912A77"/>
    <w:rsid w:val="00955C96"/>
    <w:rsid w:val="00975176"/>
    <w:rsid w:val="00982B5B"/>
    <w:rsid w:val="009B2B47"/>
    <w:rsid w:val="009C42A7"/>
    <w:rsid w:val="009C5D69"/>
    <w:rsid w:val="00A73733"/>
    <w:rsid w:val="00A85849"/>
    <w:rsid w:val="00AA4AAC"/>
    <w:rsid w:val="00AB252F"/>
    <w:rsid w:val="00AB5DAF"/>
    <w:rsid w:val="00AD1F36"/>
    <w:rsid w:val="00AF0363"/>
    <w:rsid w:val="00B33F17"/>
    <w:rsid w:val="00B37EAC"/>
    <w:rsid w:val="00B51DAD"/>
    <w:rsid w:val="00B57DF1"/>
    <w:rsid w:val="00B743E0"/>
    <w:rsid w:val="00B81DC4"/>
    <w:rsid w:val="00BE668F"/>
    <w:rsid w:val="00C648BA"/>
    <w:rsid w:val="00CC7612"/>
    <w:rsid w:val="00CD2051"/>
    <w:rsid w:val="00CE70B5"/>
    <w:rsid w:val="00DA2B30"/>
    <w:rsid w:val="00DA524A"/>
    <w:rsid w:val="00DB4D5B"/>
    <w:rsid w:val="00DB577B"/>
    <w:rsid w:val="00DE08B5"/>
    <w:rsid w:val="00DF0D82"/>
    <w:rsid w:val="00DF6B35"/>
    <w:rsid w:val="00E06947"/>
    <w:rsid w:val="00E63E06"/>
    <w:rsid w:val="00E7180E"/>
    <w:rsid w:val="00E85289"/>
    <w:rsid w:val="00EA450A"/>
    <w:rsid w:val="00EC1A84"/>
    <w:rsid w:val="00EC2BED"/>
    <w:rsid w:val="00ED0F47"/>
    <w:rsid w:val="00EE5301"/>
    <w:rsid w:val="00EE7455"/>
    <w:rsid w:val="00F032F5"/>
    <w:rsid w:val="00F14866"/>
    <w:rsid w:val="00F3774E"/>
    <w:rsid w:val="00F40B65"/>
    <w:rsid w:val="00F77F71"/>
    <w:rsid w:val="00F81FFD"/>
    <w:rsid w:val="00F834DC"/>
    <w:rsid w:val="00F972BA"/>
    <w:rsid w:val="00FB219A"/>
    <w:rsid w:val="00FC190F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36D6"/>
  <w15:docId w15:val="{6DA09D49-E08E-4643-A5EB-21D2E52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3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D0C1-E55F-4541-9DAC-045B541D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D:\Users\z3062781\Downloads\UNSW_Word_template_lowres.dotm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Amanda Maxwell</cp:lastModifiedBy>
  <cp:revision>2</cp:revision>
  <cp:lastPrinted>2014-05-08T01:03:00Z</cp:lastPrinted>
  <dcterms:created xsi:type="dcterms:W3CDTF">2022-11-11T03:33:00Z</dcterms:created>
  <dcterms:modified xsi:type="dcterms:W3CDTF">2022-11-11T03:33:00Z</dcterms:modified>
</cp:coreProperties>
</file>